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BDF8" w14:textId="77777777" w:rsidR="00FE067E" w:rsidRDefault="003C6034" w:rsidP="00CC1F3B">
      <w:pPr>
        <w:pStyle w:val="TitlePageOrigin"/>
      </w:pPr>
      <w:r>
        <w:rPr>
          <w:caps w:val="0"/>
        </w:rPr>
        <w:t>WEST VIRGINIA LEGISLATURE</w:t>
      </w:r>
    </w:p>
    <w:p w14:paraId="2AB4907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C16CFA3" w14:textId="77777777" w:rsidR="00CD36CF" w:rsidRDefault="00E862CD" w:rsidP="00CC1F3B">
      <w:pPr>
        <w:pStyle w:val="TitlePageBillPrefix"/>
      </w:pPr>
      <w:sdt>
        <w:sdtPr>
          <w:tag w:val="IntroDate"/>
          <w:id w:val="-1236936958"/>
          <w:placeholder>
            <w:docPart w:val="BA9D501FDDE349D2AF0091C47C97D3FE"/>
          </w:placeholder>
          <w:text/>
        </w:sdtPr>
        <w:sdtEndPr/>
        <w:sdtContent>
          <w:r w:rsidR="00AE48A0">
            <w:t>Introduced</w:t>
          </w:r>
        </w:sdtContent>
      </w:sdt>
    </w:p>
    <w:p w14:paraId="42289913" w14:textId="0BF9B398" w:rsidR="00CD36CF" w:rsidRDefault="00E862CD" w:rsidP="00CC1F3B">
      <w:pPr>
        <w:pStyle w:val="BillNumber"/>
      </w:pPr>
      <w:sdt>
        <w:sdtPr>
          <w:tag w:val="Chamber"/>
          <w:id w:val="893011969"/>
          <w:lock w:val="sdtLocked"/>
          <w:placeholder>
            <w:docPart w:val="DB547CE322504369A22C18AA01D1A42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0557FAA21534A39886B4B222013FBEA"/>
          </w:placeholder>
          <w:text/>
        </w:sdtPr>
        <w:sdtEndPr/>
        <w:sdtContent>
          <w:r w:rsidR="00F4741A">
            <w:t>2234</w:t>
          </w:r>
        </w:sdtContent>
      </w:sdt>
    </w:p>
    <w:p w14:paraId="2A85474B" w14:textId="07F9E24F" w:rsidR="00CD36CF" w:rsidRDefault="00CD36CF" w:rsidP="00CC1F3B">
      <w:pPr>
        <w:pStyle w:val="Sponsors"/>
      </w:pPr>
      <w:r>
        <w:t xml:space="preserve">By </w:t>
      </w:r>
      <w:sdt>
        <w:sdtPr>
          <w:tag w:val="Sponsors"/>
          <w:id w:val="1589585889"/>
          <w:placeholder>
            <w:docPart w:val="99802198AC304C7C9C496FC23F8B9FA8"/>
          </w:placeholder>
          <w:text w:multiLine="1"/>
        </w:sdtPr>
        <w:sdtEndPr/>
        <w:sdtContent>
          <w:r w:rsidR="00FE7C53">
            <w:t xml:space="preserve">Delegate </w:t>
          </w:r>
          <w:r w:rsidR="00194129">
            <w:t xml:space="preserve">D. </w:t>
          </w:r>
          <w:r w:rsidR="00FE7C53">
            <w:t>Smith</w:t>
          </w:r>
        </w:sdtContent>
      </w:sdt>
    </w:p>
    <w:p w14:paraId="560CD678" w14:textId="34BB349F" w:rsidR="00E831B3" w:rsidRDefault="00CD36CF" w:rsidP="00CC1F3B">
      <w:pPr>
        <w:pStyle w:val="References"/>
      </w:pPr>
      <w:r>
        <w:t>[</w:t>
      </w:r>
      <w:sdt>
        <w:sdtPr>
          <w:tag w:val="References"/>
          <w:id w:val="-1043047873"/>
          <w:placeholder>
            <w:docPart w:val="0B80B316D2CC4F7E923A3428696F5D9D"/>
          </w:placeholder>
          <w:text w:multiLine="1"/>
        </w:sdtPr>
        <w:sdtEndPr/>
        <w:sdtContent>
          <w:r w:rsidR="00E862CD">
            <w:t>Introduced February 12, 2025; referred to the Committee on Energy and Public Works</w:t>
          </w:r>
        </w:sdtContent>
      </w:sdt>
      <w:r>
        <w:t>]</w:t>
      </w:r>
    </w:p>
    <w:p w14:paraId="458CABB6" w14:textId="5742CD8B" w:rsidR="00303684" w:rsidRDefault="0000526A" w:rsidP="00CC1F3B">
      <w:pPr>
        <w:pStyle w:val="TitleSection"/>
      </w:pPr>
      <w:r>
        <w:lastRenderedPageBreak/>
        <w:t>A BILL</w:t>
      </w:r>
      <w:r w:rsidR="00FE7C53">
        <w:t xml:space="preserve"> to amend and reenact §64-3-1 of the Code of West Virginia, 1931, as amended, relating to authorizing the Department of Environmental Protection to promulgate a legislative rule relating to the control of air pollution from hazardous waste treatment, storage, and disposal facilities.</w:t>
      </w:r>
    </w:p>
    <w:p w14:paraId="40A43118" w14:textId="77777777" w:rsidR="00303684" w:rsidRDefault="00303684" w:rsidP="00CC1F3B">
      <w:pPr>
        <w:pStyle w:val="EnactingClause"/>
      </w:pPr>
      <w:r>
        <w:t>Be it enacted by the Legislature of West Virginia:</w:t>
      </w:r>
    </w:p>
    <w:p w14:paraId="75FC469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FCA100" w14:textId="77777777" w:rsidR="00FE7C53" w:rsidRDefault="00FE7C53" w:rsidP="00FE7C53">
      <w:pPr>
        <w:pStyle w:val="ArticleHeading"/>
        <w:sectPr w:rsidR="00FE7C53" w:rsidSect="00FE7C53">
          <w:type w:val="continuous"/>
          <w:pgSz w:w="12240" w:h="15840" w:code="1"/>
          <w:pgMar w:top="1440" w:right="1440" w:bottom="1440" w:left="1440" w:header="720" w:footer="720" w:gutter="0"/>
          <w:lnNumType w:countBy="1" w:restart="newSection"/>
          <w:cols w:space="720"/>
          <w:titlePg/>
          <w:docGrid w:linePitch="360"/>
        </w:sectPr>
      </w:pPr>
      <w:r>
        <w:t>ARTICLE 3. Authorization for Department of Environmental Protection to promulgate legislative rules.</w:t>
      </w:r>
    </w:p>
    <w:p w14:paraId="58B948FA" w14:textId="77777777" w:rsidR="00FE7C53" w:rsidRDefault="00FE7C53" w:rsidP="00FE7C53">
      <w:pPr>
        <w:pStyle w:val="SectionHeading"/>
        <w:sectPr w:rsidR="00FE7C53" w:rsidSect="00FE7C53">
          <w:type w:val="continuous"/>
          <w:pgSz w:w="12240" w:h="15840" w:code="1"/>
          <w:pgMar w:top="1440" w:right="1440" w:bottom="1440" w:left="1440" w:header="720" w:footer="720" w:gutter="0"/>
          <w:lnNumType w:countBy="1" w:restart="newSection"/>
          <w:cols w:space="720"/>
          <w:titlePg/>
          <w:docGrid w:linePitch="360"/>
        </w:sectPr>
      </w:pPr>
      <w:r>
        <w:t>§64-3-1. Department of Environmental Protection.</w:t>
      </w:r>
    </w:p>
    <w:p w14:paraId="6A2D5676" w14:textId="57317FB4" w:rsidR="008736AA" w:rsidRDefault="00FE7C53" w:rsidP="00FE7C53">
      <w:pPr>
        <w:pStyle w:val="SectionBody"/>
      </w:pPr>
      <w: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(control of air pollution from hazardous waste treatment, storage, and disposal facilities, </w:t>
      </w:r>
      <w:hyperlink r:id="rId14" w:history="1">
        <w:r>
          <w:rPr>
            <w:rStyle w:val="Hyperlink"/>
          </w:rPr>
          <w:t>45 CSR 25</w:t>
        </w:r>
      </w:hyperlink>
      <w:r>
        <w:t>), is authorized.</w:t>
      </w:r>
    </w:p>
    <w:p w14:paraId="685AE8DF" w14:textId="77777777" w:rsidR="00C33014" w:rsidRDefault="00C33014" w:rsidP="00CC1F3B">
      <w:pPr>
        <w:pStyle w:val="Note"/>
      </w:pPr>
    </w:p>
    <w:p w14:paraId="02A4A475" w14:textId="2C581971" w:rsidR="006865E9" w:rsidRDefault="00CF1DCA" w:rsidP="00CC1F3B">
      <w:pPr>
        <w:pStyle w:val="Note"/>
      </w:pPr>
      <w:r>
        <w:t xml:space="preserve">NOTE: </w:t>
      </w:r>
      <w:r w:rsidR="00FE7C53">
        <w:t>The purpose of this bill is to authorize the Department of Environmental Protection to promulgate a legislative rule relating to control of air pollution from hazardous waste treatment, storage, and disposal facilities.</w:t>
      </w:r>
    </w:p>
    <w:p w14:paraId="0145D02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B030" w14:textId="77777777" w:rsidR="00FE7C53" w:rsidRPr="00B844FE" w:rsidRDefault="00FE7C53" w:rsidP="00B844FE">
      <w:r>
        <w:separator/>
      </w:r>
    </w:p>
  </w:endnote>
  <w:endnote w:type="continuationSeparator" w:id="0">
    <w:p w14:paraId="43D5DB78" w14:textId="77777777" w:rsidR="00FE7C53" w:rsidRPr="00B844FE" w:rsidRDefault="00FE7C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01F9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30D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E14F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C3B6" w14:textId="77777777" w:rsidR="00FE7C53" w:rsidRDefault="00FE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6199" w14:textId="77777777" w:rsidR="00FE7C53" w:rsidRPr="00B844FE" w:rsidRDefault="00FE7C53" w:rsidP="00B844FE">
      <w:r>
        <w:separator/>
      </w:r>
    </w:p>
  </w:footnote>
  <w:footnote w:type="continuationSeparator" w:id="0">
    <w:p w14:paraId="20F242D0" w14:textId="77777777" w:rsidR="00FE7C53" w:rsidRPr="00B844FE" w:rsidRDefault="00FE7C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EC44" w14:textId="77777777" w:rsidR="002A0269" w:rsidRPr="00B844FE" w:rsidRDefault="00E862CD">
    <w:pPr>
      <w:pStyle w:val="Header"/>
    </w:pPr>
    <w:sdt>
      <w:sdtPr>
        <w:id w:val="-684364211"/>
        <w:placeholder>
          <w:docPart w:val="DB547CE322504369A22C18AA01D1A4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547CE322504369A22C18AA01D1A4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72F2" w14:textId="3D5ACEEC" w:rsidR="00C33014" w:rsidRPr="00686E9A" w:rsidRDefault="00B31507" w:rsidP="000573A9">
    <w:pPr>
      <w:pStyle w:val="HeaderStyle"/>
      <w:rPr>
        <w:sz w:val="22"/>
        <w:szCs w:val="22"/>
      </w:rPr>
    </w:pPr>
    <w:r>
      <w:rPr>
        <w:color w:val="auto"/>
      </w:rPr>
      <w:t xml:space="preserve">45 CSR 25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7C53">
          <w:rPr>
            <w:sz w:val="22"/>
            <w:szCs w:val="22"/>
          </w:rPr>
          <w:t>2025R2377H 2025R2376S</w:t>
        </w:r>
      </w:sdtContent>
    </w:sdt>
  </w:p>
  <w:p w14:paraId="411A9D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C5C1" w14:textId="164ACA64" w:rsidR="002A0269" w:rsidRPr="004D3ABE" w:rsidRDefault="007A5259" w:rsidP="00CC1F3B">
    <w:pPr>
      <w:pStyle w:val="HeaderStyle"/>
      <w:rPr>
        <w:sz w:val="22"/>
        <w:szCs w:val="22"/>
      </w:rPr>
    </w:pPr>
    <w:r w:rsidRPr="004D3ABE">
      <w:rPr>
        <w:sz w:val="22"/>
        <w:szCs w:val="22"/>
      </w:rPr>
      <w:t xml:space="preserve"> </w:t>
    </w:r>
    <w:r w:rsidR="00B31507">
      <w:rPr>
        <w:color w:val="auto"/>
      </w:rPr>
      <w:t xml:space="preserve">45 CSR 25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3"/>
    <w:rsid w:val="0000526A"/>
    <w:rsid w:val="00027D55"/>
    <w:rsid w:val="000573A9"/>
    <w:rsid w:val="00085D22"/>
    <w:rsid w:val="00093AB0"/>
    <w:rsid w:val="000C5C77"/>
    <w:rsid w:val="000E3912"/>
    <w:rsid w:val="0010070F"/>
    <w:rsid w:val="0015112E"/>
    <w:rsid w:val="001552E7"/>
    <w:rsid w:val="001566B4"/>
    <w:rsid w:val="00194129"/>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130F"/>
    <w:rsid w:val="0054477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97680"/>
    <w:rsid w:val="009B5557"/>
    <w:rsid w:val="009F1067"/>
    <w:rsid w:val="00A31E01"/>
    <w:rsid w:val="00A527AD"/>
    <w:rsid w:val="00A718CF"/>
    <w:rsid w:val="00AA069B"/>
    <w:rsid w:val="00AE48A0"/>
    <w:rsid w:val="00AE61BE"/>
    <w:rsid w:val="00B16F25"/>
    <w:rsid w:val="00B24422"/>
    <w:rsid w:val="00B3150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62CD"/>
    <w:rsid w:val="00E95FBC"/>
    <w:rsid w:val="00EC5E63"/>
    <w:rsid w:val="00EE70CB"/>
    <w:rsid w:val="00F41CA2"/>
    <w:rsid w:val="00F443C0"/>
    <w:rsid w:val="00F4741A"/>
    <w:rsid w:val="00F62EFB"/>
    <w:rsid w:val="00F939A4"/>
    <w:rsid w:val="00FA7B09"/>
    <w:rsid w:val="00FD5B51"/>
    <w:rsid w:val="00FE067E"/>
    <w:rsid w:val="00FE208F"/>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5B2B"/>
  <w15:chartTrackingRefBased/>
  <w15:docId w15:val="{C536F0B9-7576-4D95-951B-9ABA71D0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E7C53"/>
    <w:rPr>
      <w:color w:val="0563C1" w:themeColor="hyperlink"/>
      <w:u w:val="single"/>
    </w:rPr>
  </w:style>
  <w:style w:type="character" w:styleId="FollowedHyperlink">
    <w:name w:val="FollowedHyperlink"/>
    <w:basedOn w:val="DefaultParagraphFont"/>
    <w:uiPriority w:val="99"/>
    <w:semiHidden/>
    <w:locked/>
    <w:rsid w:val="00FE7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D501FDDE349D2AF0091C47C97D3FE"/>
        <w:category>
          <w:name w:val="General"/>
          <w:gallery w:val="placeholder"/>
        </w:category>
        <w:types>
          <w:type w:val="bbPlcHdr"/>
        </w:types>
        <w:behaviors>
          <w:behavior w:val="content"/>
        </w:behaviors>
        <w:guid w:val="{F7FF3727-C9C8-43AE-A1F0-5623BB04674C}"/>
      </w:docPartPr>
      <w:docPartBody>
        <w:p w:rsidR="00B705D6" w:rsidRDefault="00B705D6">
          <w:pPr>
            <w:pStyle w:val="BA9D501FDDE349D2AF0091C47C97D3FE"/>
          </w:pPr>
          <w:r w:rsidRPr="00B844FE">
            <w:t>Prefix Text</w:t>
          </w:r>
        </w:p>
      </w:docPartBody>
    </w:docPart>
    <w:docPart>
      <w:docPartPr>
        <w:name w:val="DB547CE322504369A22C18AA01D1A422"/>
        <w:category>
          <w:name w:val="General"/>
          <w:gallery w:val="placeholder"/>
        </w:category>
        <w:types>
          <w:type w:val="bbPlcHdr"/>
        </w:types>
        <w:behaviors>
          <w:behavior w:val="content"/>
        </w:behaviors>
        <w:guid w:val="{56A67FC8-7081-4F8A-BE65-4AC4ED9EB7CA}"/>
      </w:docPartPr>
      <w:docPartBody>
        <w:p w:rsidR="00B705D6" w:rsidRDefault="00B705D6">
          <w:pPr>
            <w:pStyle w:val="DB547CE322504369A22C18AA01D1A422"/>
          </w:pPr>
          <w:r w:rsidRPr="00B844FE">
            <w:t>[Type here]</w:t>
          </w:r>
        </w:p>
      </w:docPartBody>
    </w:docPart>
    <w:docPart>
      <w:docPartPr>
        <w:name w:val="C0557FAA21534A39886B4B222013FBEA"/>
        <w:category>
          <w:name w:val="General"/>
          <w:gallery w:val="placeholder"/>
        </w:category>
        <w:types>
          <w:type w:val="bbPlcHdr"/>
        </w:types>
        <w:behaviors>
          <w:behavior w:val="content"/>
        </w:behaviors>
        <w:guid w:val="{749F4651-8BC7-4577-AACA-2DF6975656F7}"/>
      </w:docPartPr>
      <w:docPartBody>
        <w:p w:rsidR="00B705D6" w:rsidRDefault="00B705D6">
          <w:pPr>
            <w:pStyle w:val="C0557FAA21534A39886B4B222013FBEA"/>
          </w:pPr>
          <w:r w:rsidRPr="00B844FE">
            <w:t>Number</w:t>
          </w:r>
        </w:p>
      </w:docPartBody>
    </w:docPart>
    <w:docPart>
      <w:docPartPr>
        <w:name w:val="99802198AC304C7C9C496FC23F8B9FA8"/>
        <w:category>
          <w:name w:val="General"/>
          <w:gallery w:val="placeholder"/>
        </w:category>
        <w:types>
          <w:type w:val="bbPlcHdr"/>
        </w:types>
        <w:behaviors>
          <w:behavior w:val="content"/>
        </w:behaviors>
        <w:guid w:val="{A56970A5-7A36-464E-B131-762B46A67974}"/>
      </w:docPartPr>
      <w:docPartBody>
        <w:p w:rsidR="00B705D6" w:rsidRDefault="00B705D6">
          <w:pPr>
            <w:pStyle w:val="99802198AC304C7C9C496FC23F8B9FA8"/>
          </w:pPr>
          <w:r w:rsidRPr="00B844FE">
            <w:t>Enter Sponsors Here</w:t>
          </w:r>
        </w:p>
      </w:docPartBody>
    </w:docPart>
    <w:docPart>
      <w:docPartPr>
        <w:name w:val="0B80B316D2CC4F7E923A3428696F5D9D"/>
        <w:category>
          <w:name w:val="General"/>
          <w:gallery w:val="placeholder"/>
        </w:category>
        <w:types>
          <w:type w:val="bbPlcHdr"/>
        </w:types>
        <w:behaviors>
          <w:behavior w:val="content"/>
        </w:behaviors>
        <w:guid w:val="{F241A314-0AA7-4BE0-8E85-74505160BEDB}"/>
      </w:docPartPr>
      <w:docPartBody>
        <w:p w:rsidR="00B705D6" w:rsidRDefault="00B705D6">
          <w:pPr>
            <w:pStyle w:val="0B80B316D2CC4F7E923A3428696F5D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D6"/>
    <w:rsid w:val="00027D55"/>
    <w:rsid w:val="00997680"/>
    <w:rsid w:val="00B7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9D501FDDE349D2AF0091C47C97D3FE">
    <w:name w:val="BA9D501FDDE349D2AF0091C47C97D3FE"/>
  </w:style>
  <w:style w:type="paragraph" w:customStyle="1" w:styleId="DB547CE322504369A22C18AA01D1A422">
    <w:name w:val="DB547CE322504369A22C18AA01D1A422"/>
  </w:style>
  <w:style w:type="paragraph" w:customStyle="1" w:styleId="C0557FAA21534A39886B4B222013FBEA">
    <w:name w:val="C0557FAA21534A39886B4B222013FBEA"/>
  </w:style>
  <w:style w:type="paragraph" w:customStyle="1" w:styleId="99802198AC304C7C9C496FC23F8B9FA8">
    <w:name w:val="99802198AC304C7C9C496FC23F8B9FA8"/>
  </w:style>
  <w:style w:type="character" w:styleId="PlaceholderText">
    <w:name w:val="Placeholder Text"/>
    <w:basedOn w:val="DefaultParagraphFont"/>
    <w:uiPriority w:val="99"/>
    <w:semiHidden/>
    <w:rPr>
      <w:color w:val="808080"/>
    </w:rPr>
  </w:style>
  <w:style w:type="paragraph" w:customStyle="1" w:styleId="0B80B316D2CC4F7E923A3428696F5D9D">
    <w:name w:val="0B80B316D2CC4F7E923A3428696F5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